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D8" w:rsidRPr="005E00E8" w:rsidRDefault="00531CD8" w:rsidP="00F77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E8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262482" w:rsidRPr="005E00E8" w:rsidRDefault="00B34BA1" w:rsidP="00F77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0E8">
        <w:rPr>
          <w:rFonts w:ascii="Times New Roman" w:hAnsi="Times New Roman" w:cs="Times New Roman"/>
          <w:b/>
          <w:sz w:val="24"/>
          <w:szCs w:val="24"/>
        </w:rPr>
        <w:t>Приокского</w:t>
      </w:r>
      <w:proofErr w:type="spellEnd"/>
      <w:r w:rsidRPr="005E00E8">
        <w:rPr>
          <w:rFonts w:ascii="Times New Roman" w:hAnsi="Times New Roman" w:cs="Times New Roman"/>
          <w:b/>
          <w:sz w:val="24"/>
          <w:szCs w:val="24"/>
        </w:rPr>
        <w:t xml:space="preserve"> межрегионального управления Росприроднадзора </w:t>
      </w:r>
      <w:r w:rsidR="00E66A93" w:rsidRPr="005E00E8">
        <w:rPr>
          <w:rFonts w:ascii="Times New Roman" w:hAnsi="Times New Roman" w:cs="Times New Roman"/>
          <w:b/>
          <w:sz w:val="24"/>
          <w:szCs w:val="24"/>
        </w:rPr>
        <w:t xml:space="preserve">на территории Брянской области </w:t>
      </w:r>
      <w:r w:rsidR="00531CD8" w:rsidRPr="005E00E8">
        <w:rPr>
          <w:rFonts w:ascii="Times New Roman" w:hAnsi="Times New Roman" w:cs="Times New Roman"/>
          <w:b/>
          <w:sz w:val="24"/>
          <w:szCs w:val="24"/>
        </w:rPr>
        <w:t>об итогах деятельности</w:t>
      </w:r>
      <w:r w:rsidR="00F777CA" w:rsidRPr="005E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CD8" w:rsidRPr="005E00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B5C24" w:rsidRPr="005E00E8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5333FE" w:rsidRPr="005E00E8">
        <w:rPr>
          <w:rFonts w:ascii="Times New Roman" w:hAnsi="Times New Roman" w:cs="Times New Roman"/>
          <w:b/>
          <w:sz w:val="24"/>
          <w:szCs w:val="24"/>
        </w:rPr>
        <w:t xml:space="preserve"> 2020 год.</w:t>
      </w:r>
    </w:p>
    <w:p w:rsidR="009372A8" w:rsidRPr="00F777CA" w:rsidRDefault="009372A8" w:rsidP="00F777CA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777CA">
        <w:rPr>
          <w:rFonts w:ascii="Times New Roman" w:hAnsi="Times New Roman" w:cs="Times New Roman"/>
          <w:color w:val="FF0000"/>
          <w:sz w:val="24"/>
          <w:szCs w:val="24"/>
          <w:u w:val="single"/>
        </w:rPr>
        <w:t>«КАК ДЕЛАТЬ НЕЛЬЗЯ»</w:t>
      </w:r>
    </w:p>
    <w:p w:rsidR="009372A8" w:rsidRPr="00F777CA" w:rsidRDefault="009372A8" w:rsidP="00F777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77CA">
        <w:rPr>
          <w:rFonts w:ascii="Times New Roman" w:hAnsi="Times New Roman" w:cs="Times New Roman"/>
          <w:sz w:val="24"/>
          <w:szCs w:val="24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B7FD7" w:rsidRPr="00F777CA" w:rsidRDefault="005B7FD7" w:rsidP="00F77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7CA">
        <w:rPr>
          <w:rFonts w:ascii="Times New Roman" w:hAnsi="Times New Roman" w:cs="Times New Roman"/>
          <w:sz w:val="24"/>
          <w:szCs w:val="24"/>
          <w:u w:val="single"/>
        </w:rPr>
        <w:t>О федеральном государственном экологическом надзоре</w:t>
      </w:r>
    </w:p>
    <w:p w:rsidR="005B7FD7" w:rsidRPr="00F777CA" w:rsidRDefault="005B7FD7" w:rsidP="00F777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CA">
        <w:rPr>
          <w:rFonts w:ascii="Times New Roman" w:hAnsi="Times New Roman" w:cs="Times New Roman"/>
          <w:sz w:val="24"/>
          <w:szCs w:val="24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5B7FD7" w:rsidRPr="00F777CA" w:rsidRDefault="005B7FD7" w:rsidP="00F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hAnsi="Times New Roman" w:cs="Times New Roman"/>
          <w:sz w:val="24"/>
          <w:szCs w:val="24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6D59A4" w:rsidRPr="00F777CA" w:rsidRDefault="005B7FD7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F777CA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F777CA">
        <w:rPr>
          <w:rFonts w:ascii="Times New Roman" w:hAnsi="Times New Roman" w:cs="Times New Roman"/>
          <w:sz w:val="24"/>
          <w:szCs w:val="24"/>
        </w:rPr>
        <w:t xml:space="preserve"> межрегиональное </w:t>
      </w:r>
      <w:r w:rsidRPr="00F777CA">
        <w:rPr>
          <w:rFonts w:ascii="Times New Roman" w:hAnsi="Times New Roman" w:cs="Times New Roman"/>
          <w:sz w:val="24"/>
          <w:szCs w:val="24"/>
        </w:rPr>
        <w:t>Управление Росприроднадзора осуществляет федеральный государственный экологический надзо</w:t>
      </w:r>
      <w:r w:rsidRPr="00F777CA">
        <w:rPr>
          <w:rFonts w:ascii="Times New Roman" w:hAnsi="Times New Roman" w:cs="Times New Roman"/>
          <w:sz w:val="24"/>
          <w:szCs w:val="24"/>
        </w:rPr>
        <w:t xml:space="preserve">р в соответствии с Положением о </w:t>
      </w:r>
      <w:proofErr w:type="spellStart"/>
      <w:r w:rsidRPr="00F777CA">
        <w:rPr>
          <w:rFonts w:ascii="Times New Roman" w:hAnsi="Times New Roman" w:cs="Times New Roman"/>
          <w:sz w:val="24"/>
          <w:szCs w:val="24"/>
        </w:rPr>
        <w:t>Приокоском</w:t>
      </w:r>
      <w:proofErr w:type="spellEnd"/>
      <w:r w:rsidRPr="00F777CA">
        <w:rPr>
          <w:rFonts w:ascii="Times New Roman" w:hAnsi="Times New Roman" w:cs="Times New Roman"/>
          <w:sz w:val="24"/>
          <w:szCs w:val="24"/>
        </w:rPr>
        <w:t xml:space="preserve"> межрегиональном </w:t>
      </w:r>
      <w:r w:rsidRPr="00F777CA">
        <w:rPr>
          <w:rFonts w:ascii="Times New Roman" w:hAnsi="Times New Roman" w:cs="Times New Roman"/>
          <w:sz w:val="24"/>
          <w:szCs w:val="24"/>
        </w:rPr>
        <w:t>Управлении Федеральной службы по надзору в сфере природопользования (Росприроднадзора), утвержденным приказом Федеральной службы по надзору в сфере природопользования от 2</w:t>
      </w:r>
      <w:r w:rsidR="00F60AA6" w:rsidRPr="00F777CA">
        <w:rPr>
          <w:rFonts w:ascii="Times New Roman" w:hAnsi="Times New Roman" w:cs="Times New Roman"/>
          <w:sz w:val="24"/>
          <w:szCs w:val="24"/>
        </w:rPr>
        <w:t>7</w:t>
      </w:r>
      <w:r w:rsidRPr="00F777CA">
        <w:rPr>
          <w:rFonts w:ascii="Times New Roman" w:hAnsi="Times New Roman" w:cs="Times New Roman"/>
          <w:sz w:val="24"/>
          <w:szCs w:val="24"/>
        </w:rPr>
        <w:t>.08.201</w:t>
      </w:r>
      <w:r w:rsidR="00F60AA6" w:rsidRPr="00F777CA">
        <w:rPr>
          <w:rFonts w:ascii="Times New Roman" w:hAnsi="Times New Roman" w:cs="Times New Roman"/>
          <w:sz w:val="24"/>
          <w:szCs w:val="24"/>
        </w:rPr>
        <w:t>9</w:t>
      </w:r>
      <w:r w:rsidRPr="00F777CA">
        <w:rPr>
          <w:rFonts w:ascii="Times New Roman" w:hAnsi="Times New Roman" w:cs="Times New Roman"/>
          <w:sz w:val="24"/>
          <w:szCs w:val="24"/>
        </w:rPr>
        <w:t xml:space="preserve"> № 5</w:t>
      </w:r>
      <w:r w:rsidRPr="00F777CA">
        <w:rPr>
          <w:rFonts w:ascii="Times New Roman" w:hAnsi="Times New Roman" w:cs="Times New Roman"/>
          <w:sz w:val="24"/>
          <w:szCs w:val="24"/>
        </w:rPr>
        <w:t>06</w:t>
      </w:r>
      <w:r w:rsidRPr="00F777CA">
        <w:rPr>
          <w:rFonts w:ascii="Times New Roman" w:hAnsi="Times New Roman" w:cs="Times New Roman"/>
          <w:sz w:val="24"/>
          <w:szCs w:val="24"/>
        </w:rPr>
        <w:t>, Положением о федеральном государственном экологическом надзоре, утвержденным постановлением Пр</w:t>
      </w:r>
      <w:r w:rsidR="00F914B6">
        <w:rPr>
          <w:rFonts w:ascii="Times New Roman" w:hAnsi="Times New Roman" w:cs="Times New Roman"/>
          <w:sz w:val="24"/>
          <w:szCs w:val="24"/>
        </w:rPr>
        <w:t>авительства от 08.05.2014 № 426ь и</w:t>
      </w:r>
      <w:bookmarkStart w:id="0" w:name="_GoBack"/>
      <w:bookmarkEnd w:id="0"/>
      <w:r w:rsidR="006D59A4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является территориальным органом Федеральной службы по надзору в сфере природопользования</w:t>
      </w:r>
      <w:proofErr w:type="gramEnd"/>
      <w:r w:rsidR="006D59A4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межрегионального уровня, </w:t>
      </w:r>
      <w:proofErr w:type="gramStart"/>
      <w:r w:rsidR="006D59A4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осуществляющим</w:t>
      </w:r>
      <w:proofErr w:type="gramEnd"/>
      <w:r w:rsidR="006D59A4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отдельные функции Федеральной службы по надзору в сфере природопользования на территории Брянской, Орловской, Рязанской и Тульской областей по надзору в области охраны окружающей среды.</w:t>
      </w:r>
    </w:p>
    <w:p w:rsidR="0076541B" w:rsidRPr="00F777CA" w:rsidRDefault="0076541B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Функционирование Управления осуществляется в рамках тесного взаимодействия с органами прокуратуры, коллегами из федеральных и региональных структур</w:t>
      </w:r>
      <w:r w:rsidR="000F142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общественными организациями и инспекторами.</w:t>
      </w:r>
    </w:p>
    <w:p w:rsidR="005333FE" w:rsidRPr="00F777CA" w:rsidRDefault="005333FE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Брянской области </w:t>
      </w:r>
      <w:r w:rsidR="0076541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принята и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действует государственная программа «Охрана окружающей среды, воспроизводство и использование природных ресурсов Брянской области» (на 2014-2020 гг.), </w:t>
      </w:r>
      <w:r w:rsidR="00EB0296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рамках областной государственной программы «Развитие топливно-энергетического комплекса и жилищно-коммунального хозяйства Брянской области» утверждены две подпрограммы:</w:t>
      </w:r>
    </w:p>
    <w:p w:rsidR="00EB0296" w:rsidRPr="00F777CA" w:rsidRDefault="00EB0296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«Ч</w:t>
      </w:r>
      <w:r w:rsidR="00DB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истая вода» на период 2019-2024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ассигнования на 20</w:t>
      </w:r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- 62,5 млн.</w:t>
      </w:r>
      <w:r w:rsidR="00C1626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DB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уб.</w:t>
      </w:r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2020 г. - </w:t>
      </w:r>
      <w:r w:rsid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DB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уб</w:t>
      </w:r>
      <w:proofErr w:type="spell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36C6B" w:rsidRPr="00F777CA" w:rsidRDefault="00EB0296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«Строительство и реконструкция очистных сооружений в населенных пунктах Брянск</w:t>
      </w:r>
      <w:r w:rsidR="00DB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 области» на период 2019-2024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ассигнования на 20</w:t>
      </w:r>
      <w:r w:rsidR="00A36C6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 </w:t>
      </w:r>
      <w:r w:rsidR="00A36C6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236.8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млн.</w:t>
      </w:r>
      <w:r w:rsidR="00C1626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руб., за счёт которых </w:t>
      </w:r>
      <w:r w:rsidR="00FE44AE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FE44AE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20</w:t>
      </w:r>
      <w:r w:rsidR="00A36C6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FE44AE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861B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была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предусмотрена постройка </w:t>
      </w:r>
      <w:r w:rsidR="00A36C6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3-х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новых в </w:t>
      </w:r>
      <w:r w:rsidR="00A36C6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районах и реконструкция </w:t>
      </w:r>
      <w:r w:rsidR="00A36C6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1-х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старых очистных сооружений. </w:t>
      </w:r>
    </w:p>
    <w:p w:rsidR="005333FE" w:rsidRPr="00F777CA" w:rsidRDefault="00EB0296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2016 разработана и утверждена территориальная схема обращения с отходами на территории Брянской области. Региональная программа по обращению с отходами утверждена в 2018 г. Региональный оператор по обращению с отходами выбран в 2018 г.</w:t>
      </w:r>
      <w:r w:rsidR="00586FC0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Последние изменения внесены в территориальную схему обращения с отходами в мае 2020 г.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Управление по итогам 2019 года обработана статистическая отчетность:</w:t>
      </w:r>
    </w:p>
    <w:p w:rsidR="007E7332" w:rsidRPr="00F777CA" w:rsidRDefault="007E7332" w:rsidP="00F77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охране атмосферного воздуха (форма N 2-ТП (воздух))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сдано 1125 отчетов, принято 1125 отчетов. В территориальный орган Федеральной службы государственной статистики по Брянской области направлен перечень правонарушителей, не представивших в установленный срок </w:t>
      </w:r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охране атмосферного воздуха (форма N 2-ТП (воздух)) за 2019 год для привлечения к административной ответственности по ст. 13.19 КоАП РФ.</w:t>
      </w:r>
    </w:p>
    <w:p w:rsidR="007E7332" w:rsidRPr="00F777CA" w:rsidRDefault="007E7332" w:rsidP="00F77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образовании, обработке, утилизации, обезвреживании, размещении отходов производства и потребления (Форма N 2-ТП (отходы) </w:t>
      </w:r>
      <w:proofErr w:type="gramEnd"/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сдано 1575 отчетов, принято 1575 отчетов, к административной ответственности по ст. 8.5 КоАП РФ привлечено 3 правонарушителя за нарушение сроков предоставления такой отчетности;</w:t>
      </w:r>
    </w:p>
    <w:p w:rsidR="007E7332" w:rsidRPr="00F777CA" w:rsidRDefault="007E7332" w:rsidP="00F77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рекультивации земель, снятии и использовании плодородного слоя почвы (форма N 2-ТП (рекультивация))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сдано 254 отчета, принято 254 отчетов, привлечено к административной ответственности по ст. 8.5 КоАП РФ 9 правонарушителей.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настоящий период формируются перечни </w:t>
      </w:r>
      <w:proofErr w:type="spell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природопользователей</w:t>
      </w:r>
      <w:proofErr w:type="spell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которые в 2021 году должны будут предоставлять вышеуказанную статистическая отчетность по итогам 2020 года с их опубликованием на сайте Управления.</w:t>
      </w:r>
      <w:proofErr w:type="gramEnd"/>
    </w:p>
    <w:p w:rsidR="00043956" w:rsidRPr="00F777CA" w:rsidRDefault="00043956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итогам отчетного периода 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2019 год было принято 804 отчета об организации и о результатах осуществления производственного экологического контроля. В ходе проведения плановой 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выездной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проверки 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факт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невыполнение </w:t>
      </w:r>
      <w:r w:rsidR="003368E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необходимых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инструментальных измерений </w:t>
      </w:r>
      <w:r w:rsidR="00EA368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источниках загрязнения атмосферного воздуха </w:t>
      </w:r>
      <w:r w:rsidR="00553F03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рамках ПЭК к административной ответственности </w:t>
      </w:r>
      <w:r w:rsidR="00EA368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ст. 8.1 КоАП РФ привлечено 1 юридическое лицо.</w:t>
      </w:r>
    </w:p>
    <w:p w:rsidR="00EB0296" w:rsidRPr="00F777CA" w:rsidRDefault="00EB0296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итогам обработки статистической информации за 20</w:t>
      </w:r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негативное воздействие на окружающую среду на территории области складывается </w:t>
      </w:r>
      <w:proofErr w:type="gram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</w:t>
      </w:r>
      <w:proofErr w:type="gram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B0296" w:rsidRPr="00F777CA" w:rsidRDefault="00EB0296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894D7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выбросов ЗВ в атмосферный воз</w:t>
      </w:r>
      <w:r w:rsidR="00FE44AE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="00894D7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ух </w:t>
      </w:r>
      <w:r w:rsidR="00D26C8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стационарных и передвижных источников (а/м и ж/д) –</w:t>
      </w:r>
      <w:r w:rsidR="00894D7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26C85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70,837</w:t>
      </w:r>
      <w:r w:rsidR="00894D7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тыс.</w:t>
      </w:r>
      <w:r w:rsidR="00FE44AE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94D77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т;</w:t>
      </w:r>
    </w:p>
    <w:p w:rsidR="00894D77" w:rsidRPr="00F777CA" w:rsidRDefault="00894D77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сбросов сточных вод в водные объекты - 61,254 млн. м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3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94D77" w:rsidRPr="00F777CA" w:rsidRDefault="00894D77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образования промышленных и бытовых отходов - </w:t>
      </w:r>
      <w:r w:rsidR="00C169A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1 055,6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тыс.</w:t>
      </w:r>
      <w:r w:rsidR="00FE44AE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На учет поставлено объектов НВОС подлежащих федеральному государственному экологическому надзору - 1515 шт., из них объекты 1 категории – 65, объекты 2 категории - 299, объекты 3 категории 875, объекты 4 категории 276. 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рамках </w:t>
      </w:r>
      <w:proofErr w:type="gram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риск-ориентированного</w:t>
      </w:r>
      <w:proofErr w:type="gram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подхода 1515 объектам государственного экологического надзора федерального уровня присвоены категории риска: высокий риск - 17, значительный - 73, средний - 287, умеренный - 834, низкий - 304. </w:t>
      </w:r>
    </w:p>
    <w:p w:rsidR="007E7332" w:rsidRPr="00F777CA" w:rsidRDefault="007E7332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Региональному экологическому надзору подлежат - 1301 объект НВОС.</w:t>
      </w:r>
    </w:p>
    <w:p w:rsidR="00472B13" w:rsidRPr="00F777CA" w:rsidRDefault="00472B13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Предприятия, имеющие наиболее высокие значения выброса (сброса) загрязняющих веществ: </w:t>
      </w:r>
      <w:proofErr w:type="gram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proofErr w:type="spell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Мальцовский</w:t>
      </w:r>
      <w:proofErr w:type="spell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портландцемент», ОАО «Чистая планета», ООО «Брянская мясная компания», МУП «Брянский городской водоканал», АО «ПО «</w:t>
      </w:r>
      <w:proofErr w:type="spell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Бежицкая</w:t>
      </w:r>
      <w:proofErr w:type="spell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сталь»</w:t>
      </w:r>
      <w:r w:rsidR="006D59A4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F5781C" w:rsidRPr="00F777CA" w:rsidRDefault="00F5781C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Управлением по итогам 2019 года принято 3017 деклараций о плате за негативное воздействие на окружающую среду с годовой суммой 35187,1</w:t>
      </w:r>
      <w:r w:rsidRPr="00F777C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тыс. руб. За 9 месяцев 2020 года поступило платы в бюджеты различных уровней 47340 тыс. руб.</w:t>
      </w:r>
    </w:p>
    <w:p w:rsidR="00F5781C" w:rsidRDefault="00F5781C" w:rsidP="00F777C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Экологический сбор по итогам 2019 года уплачен 77 производителями товаров, импортерами товаров в сумме 7411,8 тыс. руб. Проводится активная работа с налогов</w:t>
      </w:r>
      <w:r w:rsidR="0076541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инспекци</w:t>
      </w:r>
      <w:r w:rsidR="0076541B"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Правительством Брянской области и муниципальными районами области по выявлению </w:t>
      </w:r>
      <w:proofErr w:type="spellStart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природопользователей</w:t>
      </w:r>
      <w:proofErr w:type="spellEnd"/>
      <w:r w:rsidRPr="00F77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являющихся плательщиками экологического сбора. </w:t>
      </w:r>
    </w:p>
    <w:p w:rsidR="00736358" w:rsidRPr="00736358" w:rsidRDefault="00736358" w:rsidP="0073635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Информация о типовых</w:t>
      </w:r>
      <w:r w:rsidRPr="007363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массовы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Pr="007363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нарушения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 обязательных требований с возможными мероприятиями по их устранению.</w:t>
      </w:r>
    </w:p>
    <w:p w:rsidR="00736358" w:rsidRDefault="00736358" w:rsidP="007363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6358">
        <w:rPr>
          <w:rFonts w:ascii="Times New Roman" w:eastAsia="Calibri" w:hAnsi="Times New Roman" w:cs="Times New Roman"/>
          <w:sz w:val="24"/>
          <w:szCs w:val="24"/>
        </w:rPr>
        <w:t>Основными нарушениями, выявленными в ходе контрольно-надзорной деятельности в 20 году в рамках водного законодательства являются</w:t>
      </w:r>
      <w:proofErr w:type="gramEnd"/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 нарушения требований ч. 6 ст. 56 Водного кодекса Российской Федерации от 03.06.2006 № 74-ФЗ, выражающиеся в сбросе в водные объекты недостаточно очищенных сточных вод с нарушением условий, определенных разрешением на сброс загрязняющих веществ.</w:t>
      </w:r>
    </w:p>
    <w:p w:rsidR="00736358" w:rsidRPr="00D771B7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>Ответственность за данное правонарушение предусмотрена ч.4 ст. 8.13 КоАП РФ, данной статьей предусмотрено наложение административного штрафа на должностных лиц - о</w:t>
      </w:r>
      <w:r w:rsidRPr="00D771B7">
        <w:rPr>
          <w:rFonts w:ascii="Times New Roman" w:eastAsia="Calibri" w:hAnsi="Times New Roman" w:cs="Times New Roman"/>
          <w:sz w:val="24"/>
          <w:szCs w:val="24"/>
        </w:rPr>
        <w:t>т 50</w:t>
      </w: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 тысяч до </w:t>
      </w:r>
      <w:r w:rsidRPr="00D771B7">
        <w:rPr>
          <w:rFonts w:ascii="Times New Roman" w:eastAsia="Calibri" w:hAnsi="Times New Roman" w:cs="Times New Roman"/>
          <w:sz w:val="24"/>
          <w:szCs w:val="24"/>
        </w:rPr>
        <w:t>80</w:t>
      </w: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 тысяч рублей; на юридических лиц - от </w:t>
      </w:r>
      <w:r w:rsidRPr="00D771B7">
        <w:rPr>
          <w:rFonts w:ascii="Times New Roman" w:eastAsia="Calibri" w:hAnsi="Times New Roman" w:cs="Times New Roman"/>
          <w:sz w:val="24"/>
          <w:szCs w:val="24"/>
        </w:rPr>
        <w:t>150</w:t>
      </w: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 тысяч до </w:t>
      </w:r>
      <w:r w:rsidRPr="00D771B7">
        <w:rPr>
          <w:rFonts w:ascii="Times New Roman" w:eastAsia="Calibri" w:hAnsi="Times New Roman" w:cs="Times New Roman"/>
          <w:sz w:val="24"/>
          <w:szCs w:val="24"/>
        </w:rPr>
        <w:t>30</w:t>
      </w:r>
      <w:r w:rsidRPr="00736358">
        <w:rPr>
          <w:rFonts w:ascii="Times New Roman" w:eastAsia="Calibri" w:hAnsi="Times New Roman" w:cs="Times New Roman"/>
          <w:sz w:val="24"/>
          <w:szCs w:val="24"/>
        </w:rPr>
        <w:t>0 тысяч рублей.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>Согласно ч. 1, ч. 3 ст. 77 Федерального закона от 10.01.2002 № 7-ФЗ «Об охране окружающей среды», юридические и физические лица, причинившие вред окружающей обязаны возместить его в полном объеме в соответствии с законодательством.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Основными нарушениями в рамках земельного законодательства являются нарушения требований ст. 13, 42 Земельного кодекса Российской Федерации от 25.10.2001 №136-ФЗ, выражающиеся в захламлении, порче земель, осуществлении </w:t>
      </w:r>
      <w:r w:rsidRPr="00736358">
        <w:rPr>
          <w:rFonts w:ascii="Times New Roman" w:eastAsia="Calibri" w:hAnsi="Times New Roman" w:cs="Times New Roman"/>
          <w:bCs/>
          <w:sz w:val="24"/>
          <w:szCs w:val="24"/>
        </w:rPr>
        <w:t>сброса на почвенный покров канализационных сточных вод, горюче-смазочных материалов.</w:t>
      </w:r>
    </w:p>
    <w:p w:rsidR="00736358" w:rsidRPr="00D771B7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>Ответственность за данное правонарушение предусмотрена ч. 2ст. 8.6 КоАП РФ. Данной статьей предусмотрено наложение административного штрафа на должностных лиц - от 10 тысяч до 30 тысяч рублей; на юридических лиц - от 40 тысяч до 80 тысяч рублей или административное приостановление деятельности на срок до 90 суток.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>Управлением с целью устранения выявленных правонарушений виновным лицам выдан</w:t>
      </w:r>
      <w:r w:rsidRPr="00D771B7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36358">
        <w:rPr>
          <w:rFonts w:ascii="Times New Roman" w:eastAsia="Calibri" w:hAnsi="Times New Roman" w:cs="Times New Roman"/>
          <w:bCs/>
          <w:sz w:val="24"/>
          <w:szCs w:val="24"/>
        </w:rPr>
        <w:t xml:space="preserve"> предписани</w:t>
      </w:r>
      <w:r w:rsidRPr="00D771B7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736358">
        <w:rPr>
          <w:rFonts w:ascii="Times New Roman" w:eastAsia="Calibri" w:hAnsi="Times New Roman" w:cs="Times New Roman"/>
          <w:bCs/>
          <w:sz w:val="24"/>
          <w:szCs w:val="24"/>
        </w:rPr>
        <w:t xml:space="preserve"> об устранении нарушения законодательства в области охраны окружающей среды и наруш</w:t>
      </w:r>
      <w:r w:rsidRPr="00D771B7">
        <w:rPr>
          <w:rFonts w:ascii="Times New Roman" w:eastAsia="Calibri" w:hAnsi="Times New Roman" w:cs="Times New Roman"/>
          <w:bCs/>
          <w:sz w:val="24"/>
          <w:szCs w:val="24"/>
        </w:rPr>
        <w:t>ений природоохранных требований</w:t>
      </w:r>
      <w:r w:rsidRPr="0073635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9 месяцев 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771B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Pr="00D771B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отделом государственного геологического надзора и надзора за особо охраняемыми природными территориями пров</w:t>
      </w:r>
      <w:r w:rsidR="00D771B7" w:rsidRPr="00D771B7">
        <w:rPr>
          <w:rFonts w:ascii="Times New Roman" w:eastAsia="Calibri" w:hAnsi="Times New Roman" w:cs="Times New Roman"/>
          <w:color w:val="000000"/>
          <w:sz w:val="24"/>
          <w:szCs w:val="24"/>
        </w:rPr>
        <w:t>одились п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>лановы</w:t>
      </w:r>
      <w:r w:rsidR="00D771B7" w:rsidRPr="00D771B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внеплановы</w:t>
      </w:r>
      <w:r w:rsidR="00D771B7" w:rsidRPr="00D771B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проверки юридических лиц на предмет соблюдения ими природоохранного законодательства в части геологического изучения, рационального использования и охраны недр.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Внеплановые проверки проводились в связи с проверкой исполнения ранее выданных предписаний</w:t>
      </w:r>
      <w:proofErr w:type="gramStart"/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6358">
        <w:rPr>
          <w:rFonts w:ascii="Times New Roman" w:eastAsia="Calibri" w:hAnsi="Times New Roman" w:cs="Times New Roman"/>
          <w:sz w:val="24"/>
          <w:szCs w:val="24"/>
        </w:rPr>
        <w:t>на основании обращений государственных органов</w:t>
      </w:r>
      <w:r w:rsidR="00D771B7" w:rsidRPr="00D771B7">
        <w:rPr>
          <w:rFonts w:ascii="Times New Roman" w:eastAsia="Calibri" w:hAnsi="Times New Roman" w:cs="Times New Roman"/>
          <w:sz w:val="24"/>
          <w:szCs w:val="24"/>
        </w:rPr>
        <w:t>.</w:t>
      </w:r>
      <w:r w:rsidRPr="00736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>По результатам проведенных в 20</w:t>
      </w:r>
      <w:r w:rsidR="00D771B7" w:rsidRPr="00D771B7">
        <w:rPr>
          <w:rFonts w:ascii="Times New Roman" w:eastAsia="Calibri" w:hAnsi="Times New Roman" w:cs="Times New Roman"/>
          <w:sz w:val="24"/>
          <w:szCs w:val="24"/>
        </w:rPr>
        <w:t>20</w:t>
      </w: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 году проверок были выявлены следующие основные нарушения: 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>нарушение условий лицензионного соглашения, которые наиболее часто выражаются в следующем: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 не подготовлена и не утверждена в установленный срок проектная документация на проведение работ по геологическому изучению недр, получившая положительное заключение экспертизы;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>- не проведены в установленный срок геологоразведочные работы,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 xml:space="preserve">- либо работы проводятся без проекта геологоразведочных работ или утвержденной технической документации; 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 xml:space="preserve">- работы проводятся не в соответствии с утвержденной технической документацией, что наиболее часто выражается в </w:t>
      </w:r>
      <w:r w:rsidRPr="00736358">
        <w:rPr>
          <w:rFonts w:ascii="Times New Roman" w:eastAsia="Calibri" w:hAnsi="Times New Roman" w:cs="Times New Roman"/>
          <w:sz w:val="24"/>
          <w:szCs w:val="24"/>
        </w:rPr>
        <w:t>не обеспечение полноты геологического изучения, рационального, комплексного использования и охраны недр в части выхода предприятий на проектную производительность в соответствии с техническим проектом.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358">
        <w:rPr>
          <w:rFonts w:ascii="Times New Roman" w:eastAsia="Calibri" w:hAnsi="Times New Roman" w:cs="Times New Roman"/>
          <w:bCs/>
          <w:sz w:val="24"/>
          <w:szCs w:val="24"/>
        </w:rPr>
        <w:t xml:space="preserve">нарушение правил ведения первичной документации, а именно ведение журналов без дат и подписи ответственного лица; 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 xml:space="preserve">непредставление отчетов в Территориальную комиссию по запасам полезных ископаемых и Департамент </w:t>
      </w:r>
      <w:r w:rsidRPr="00736358">
        <w:rPr>
          <w:rFonts w:ascii="Times New Roman" w:eastAsia="Calibri" w:hAnsi="Times New Roman" w:cs="Times New Roman"/>
          <w:color w:val="000000"/>
          <w:sz w:val="24"/>
          <w:szCs w:val="24"/>
        </w:rPr>
        <w:t>по недропользованию по Центрально-Сибирскому округу</w:t>
      </w:r>
      <w:r w:rsidRPr="007363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6358" w:rsidRPr="00736358" w:rsidRDefault="00736358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358">
        <w:rPr>
          <w:rFonts w:ascii="Times New Roman" w:eastAsia="Calibri" w:hAnsi="Times New Roman" w:cs="Times New Roman"/>
          <w:sz w:val="24"/>
          <w:szCs w:val="24"/>
        </w:rPr>
        <w:t>отсутствие у предприятий разработанной и согласованной в установленном порядке Программы ведения мониторинга подземных вод водозаборов (отсутствие учета колебания подземных вод).</w:t>
      </w:r>
    </w:p>
    <w:p w:rsidR="00736358" w:rsidRPr="00736358" w:rsidRDefault="00D771B7" w:rsidP="00736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1B7">
        <w:rPr>
          <w:rFonts w:ascii="Times New Roman" w:eastAsia="Calibri" w:hAnsi="Times New Roman" w:cs="Times New Roman"/>
          <w:sz w:val="24"/>
          <w:szCs w:val="24"/>
        </w:rPr>
        <w:t>Л</w:t>
      </w:r>
      <w:r w:rsidR="00736358" w:rsidRPr="00736358">
        <w:rPr>
          <w:rFonts w:ascii="Times New Roman" w:eastAsia="Calibri" w:hAnsi="Times New Roman" w:cs="Times New Roman"/>
          <w:sz w:val="24"/>
          <w:szCs w:val="24"/>
        </w:rPr>
        <w:t xml:space="preserve">ицензионными соглашениями либо техническими проектами устанавливаются объемы добычи полезных ископаемых. Нарушением является не только не достижение установленных объемов, но и их превышение. Таким образом, в случае, если при проведении работ Вы устанавливаете, что у вас будет превышение или </w:t>
      </w:r>
      <w:proofErr w:type="gramStart"/>
      <w:r w:rsidR="00736358" w:rsidRPr="00736358">
        <w:rPr>
          <w:rFonts w:ascii="Times New Roman" w:eastAsia="Calibri" w:hAnsi="Times New Roman" w:cs="Times New Roman"/>
          <w:sz w:val="24"/>
          <w:szCs w:val="24"/>
        </w:rPr>
        <w:t>не достижение</w:t>
      </w:r>
      <w:proofErr w:type="gramEnd"/>
      <w:r w:rsidR="00736358" w:rsidRPr="00736358">
        <w:rPr>
          <w:rFonts w:ascii="Times New Roman" w:eastAsia="Calibri" w:hAnsi="Times New Roman" w:cs="Times New Roman"/>
          <w:sz w:val="24"/>
          <w:szCs w:val="24"/>
        </w:rPr>
        <w:t xml:space="preserve"> установленных объемов, вам необходимо вносить изменения в технические проекты для недопущения нарушения природоохранного законодательства. </w:t>
      </w:r>
    </w:p>
    <w:p w:rsidR="00D771B7" w:rsidRDefault="00D771B7" w:rsidP="00886AC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781C" w:rsidRPr="00886AC0" w:rsidRDefault="00736358" w:rsidP="00886AC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886A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886AC0" w:rsidRPr="00886A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проведенных в отношении подконтрольных лиц проверках и иных мероприятиях по контролю</w:t>
      </w:r>
    </w:p>
    <w:p w:rsidR="00F5781C" w:rsidRPr="00F777CA" w:rsidRDefault="00F5781C" w:rsidP="00F777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7CA">
        <w:rPr>
          <w:rFonts w:ascii="Times New Roman" w:hAnsi="Times New Roman" w:cs="Times New Roman"/>
          <w:sz w:val="24"/>
          <w:szCs w:val="24"/>
        </w:rPr>
        <w:t xml:space="preserve">В 2020 году в связи с </w:t>
      </w:r>
      <w:proofErr w:type="spellStart"/>
      <w:r w:rsidRPr="00F777C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77CA">
        <w:rPr>
          <w:rFonts w:ascii="Times New Roman" w:hAnsi="Times New Roman" w:cs="Times New Roman"/>
          <w:sz w:val="24"/>
          <w:szCs w:val="24"/>
        </w:rPr>
        <w:t xml:space="preserve"> инфекцией, Председателем Правительства Российской Федерации </w:t>
      </w:r>
      <w:proofErr w:type="spellStart"/>
      <w:r w:rsidRPr="00F777CA">
        <w:rPr>
          <w:rFonts w:ascii="Times New Roman" w:hAnsi="Times New Roman" w:cs="Times New Roman"/>
          <w:sz w:val="24"/>
          <w:szCs w:val="24"/>
        </w:rPr>
        <w:t>Мишустиным</w:t>
      </w:r>
      <w:proofErr w:type="spellEnd"/>
      <w:r w:rsidRPr="00F777CA">
        <w:rPr>
          <w:rFonts w:ascii="Times New Roman" w:hAnsi="Times New Roman" w:cs="Times New Roman"/>
          <w:sz w:val="24"/>
          <w:szCs w:val="24"/>
        </w:rPr>
        <w:t xml:space="preserve"> М.В. федеральным органам власти поручено приостановить назначение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проверок, основанием для которых является причинение вреда жизни, здоровью граждан, возникновение</w:t>
      </w:r>
      <w:proofErr w:type="gramEnd"/>
      <w:r w:rsidRPr="00F777CA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характера.</w:t>
      </w:r>
    </w:p>
    <w:p w:rsidR="00F5781C" w:rsidRPr="00F777CA" w:rsidRDefault="0076541B" w:rsidP="00F777C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7CA">
        <w:rPr>
          <w:rFonts w:ascii="Times New Roman" w:hAnsi="Times New Roman" w:cs="Times New Roman"/>
          <w:sz w:val="24"/>
          <w:szCs w:val="24"/>
        </w:rPr>
        <w:t>В</w:t>
      </w:r>
      <w:r w:rsidR="00F5781C" w:rsidRPr="00F777CA">
        <w:rPr>
          <w:rFonts w:ascii="Times New Roman" w:hAnsi="Times New Roman" w:cs="Times New Roman"/>
          <w:sz w:val="24"/>
          <w:szCs w:val="24"/>
        </w:rPr>
        <w:t xml:space="preserve"> связи со сложившимися обстоятельствами из плана проведения проверок по Брянской области на 2020 год </w:t>
      </w:r>
      <w:r w:rsidR="00F5781C"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исключены 33 проверки.</w:t>
      </w:r>
    </w:p>
    <w:p w:rsidR="00F5781C" w:rsidRPr="00F777CA" w:rsidRDefault="00F5781C" w:rsidP="00F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9 месяцев 2020 года </w:t>
      </w:r>
      <w:r w:rsidRPr="00F777CA">
        <w:rPr>
          <w:rFonts w:ascii="Times New Roman" w:hAnsi="Times New Roman" w:cs="Times New Roman"/>
          <w:sz w:val="24"/>
          <w:szCs w:val="24"/>
        </w:rPr>
        <w:t xml:space="preserve">проведено только </w:t>
      </w:r>
      <w:r w:rsidR="00180E47" w:rsidRPr="00F777CA">
        <w:rPr>
          <w:rFonts w:ascii="Times New Roman" w:hAnsi="Times New Roman" w:cs="Times New Roman"/>
          <w:sz w:val="24"/>
          <w:szCs w:val="24"/>
        </w:rPr>
        <w:t>76</w:t>
      </w:r>
      <w:r w:rsidRPr="00F777CA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7087D" w:rsidRPr="00F777CA">
        <w:rPr>
          <w:rFonts w:ascii="Times New Roman" w:hAnsi="Times New Roman" w:cs="Times New Roman"/>
          <w:sz w:val="24"/>
          <w:szCs w:val="24"/>
        </w:rPr>
        <w:t>о</w:t>
      </w:r>
      <w:r w:rsidRPr="00F777CA">
        <w:rPr>
          <w:rFonts w:ascii="Times New Roman" w:hAnsi="Times New Roman" w:cs="Times New Roman"/>
          <w:sz w:val="24"/>
          <w:szCs w:val="24"/>
        </w:rPr>
        <w:t xml:space="preserve">к, в том числе: 9 плановых, </w:t>
      </w:r>
      <w:r w:rsidR="00A7087D" w:rsidRPr="00F777CA">
        <w:rPr>
          <w:rFonts w:ascii="Times New Roman" w:hAnsi="Times New Roman" w:cs="Times New Roman"/>
          <w:sz w:val="24"/>
          <w:szCs w:val="24"/>
        </w:rPr>
        <w:t>25</w:t>
      </w:r>
      <w:r w:rsidRPr="00F777CA">
        <w:rPr>
          <w:rFonts w:ascii="Times New Roman" w:hAnsi="Times New Roman" w:cs="Times New Roman"/>
          <w:sz w:val="24"/>
          <w:szCs w:val="24"/>
        </w:rPr>
        <w:t xml:space="preserve"> внеплановых, 16 </w:t>
      </w:r>
      <w:proofErr w:type="spellStart"/>
      <w:r w:rsidRPr="00F777CA">
        <w:rPr>
          <w:rFonts w:ascii="Times New Roman" w:hAnsi="Times New Roman" w:cs="Times New Roman"/>
          <w:sz w:val="24"/>
          <w:szCs w:val="24"/>
        </w:rPr>
        <w:t>предлицензионных</w:t>
      </w:r>
      <w:proofErr w:type="spellEnd"/>
      <w:r w:rsidRPr="00F777CA">
        <w:rPr>
          <w:rFonts w:ascii="Times New Roman" w:hAnsi="Times New Roman" w:cs="Times New Roman"/>
          <w:sz w:val="24"/>
          <w:szCs w:val="24"/>
        </w:rPr>
        <w:t xml:space="preserve"> проверок, проведено 42 рейда. </w:t>
      </w:r>
    </w:p>
    <w:p w:rsidR="00F5781C" w:rsidRPr="00F777CA" w:rsidRDefault="00F5781C" w:rsidP="00F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hAnsi="Times New Roman" w:cs="Times New Roman"/>
          <w:sz w:val="24"/>
          <w:szCs w:val="24"/>
        </w:rPr>
        <w:t xml:space="preserve">Выдано 8 предписаний об устранении нарушений природоохранного законодательства. </w:t>
      </w:r>
    </w:p>
    <w:p w:rsidR="00F5781C" w:rsidRDefault="00F5781C" w:rsidP="00F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hAnsi="Times New Roman" w:cs="Times New Roman"/>
          <w:sz w:val="24"/>
          <w:szCs w:val="24"/>
        </w:rPr>
        <w:t>В целях профилактической работы выдано 98 предостережений о недопустимости нарушений обязательных требований.</w:t>
      </w:r>
    </w:p>
    <w:p w:rsidR="00886AC0" w:rsidRPr="00F777CA" w:rsidRDefault="00886AC0" w:rsidP="00886A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федерального государственного экологического надзора за 9 месяцев 2020 г.  Брянским филиалом «ЦЛАТИ по ЦФО» выполнено 12 заявок, выполнено 730 измерений, выдано 57 протоколов КХА и 8 экспертных заключений.</w:t>
      </w:r>
    </w:p>
    <w:p w:rsidR="00886AC0" w:rsidRPr="00F777CA" w:rsidRDefault="00886AC0" w:rsidP="00886AC0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hAnsi="Times New Roman" w:cs="Times New Roman"/>
          <w:sz w:val="24"/>
          <w:szCs w:val="24"/>
        </w:rPr>
        <w:t xml:space="preserve">Было рассмотрено 60 обращений граждан для проверки </w:t>
      </w:r>
      <w:proofErr w:type="gramStart"/>
      <w:r w:rsidRPr="00F777CA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F777CA">
        <w:rPr>
          <w:rFonts w:ascii="Times New Roman" w:hAnsi="Times New Roman" w:cs="Times New Roman"/>
          <w:sz w:val="24"/>
          <w:szCs w:val="24"/>
        </w:rPr>
        <w:t xml:space="preserve"> которых было проведено 19 рейдовых мероприятий и проведено 2 административных расследования. Все проведенные рейдовые мероприятия по обращению граждан признаны обоснованными.</w:t>
      </w:r>
    </w:p>
    <w:p w:rsidR="00886AC0" w:rsidRPr="00F777CA" w:rsidRDefault="00886AC0" w:rsidP="00886AC0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 и согласован прокуратурой Тульской области план проверок на 2021 год в отношении 61 объекта негативного воздействия на окружающую среду. </w:t>
      </w:r>
      <w:proofErr w:type="spellStart"/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Природопользователи</w:t>
      </w:r>
      <w:proofErr w:type="spellEnd"/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выявлении нарушений требований природоохранного законодательства РФ на разных объектах НВОС несут административную ответственность по каждому объекту отдельно, а не в целом как юридическое лицо.</w:t>
      </w:r>
      <w:r w:rsidRPr="00F777C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886AC0" w:rsidRPr="00F777CA" w:rsidRDefault="00886AC0" w:rsidP="00886A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Комплексных экологических разрешений за 9 месяцев 2020 года не выдавалось.</w:t>
      </w:r>
    </w:p>
    <w:p w:rsidR="00886AC0" w:rsidRPr="00F777CA" w:rsidRDefault="00886AC0" w:rsidP="00886AC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поручению центрального аппарата</w:t>
      </w:r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2020 г. проведены 53 государственных экологических экспертизы, по </w:t>
      </w:r>
      <w:proofErr w:type="gramStart"/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</w:t>
      </w:r>
      <w:proofErr w:type="gramEnd"/>
      <w:r w:rsidRPr="00F7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проведения которых выдано 53 положительных заключения, предоставлено 5 лицензий в области обращения с отходами, отказано в выдаче/переоформлении 3-х лицензий.</w:t>
      </w:r>
    </w:p>
    <w:p w:rsidR="00886AC0" w:rsidRPr="00886AC0" w:rsidRDefault="00736358" w:rsidP="0088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AC0">
        <w:rPr>
          <w:rFonts w:ascii="Times New Roman" w:hAnsi="Times New Roman" w:cs="Times New Roman"/>
          <w:sz w:val="24"/>
          <w:szCs w:val="24"/>
        </w:rPr>
        <w:t xml:space="preserve">. </w:t>
      </w:r>
      <w:r w:rsidR="00886AC0" w:rsidRPr="00886AC0">
        <w:rPr>
          <w:rFonts w:ascii="Times New Roman" w:hAnsi="Times New Roman" w:cs="Times New Roman"/>
          <w:b/>
          <w:sz w:val="24"/>
          <w:szCs w:val="24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:rsidR="00F5781C" w:rsidRPr="00F777CA" w:rsidRDefault="00F5781C" w:rsidP="00F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hAnsi="Times New Roman" w:cs="Times New Roman"/>
          <w:sz w:val="24"/>
          <w:szCs w:val="24"/>
        </w:rPr>
        <w:t>По итогам контрольно-надзорных мероприятий за 9 месяцев 2020 года наложено штрафов на сумму 3313,0</w:t>
      </w:r>
      <w:r w:rsidR="00180E47" w:rsidRPr="00F777CA">
        <w:rPr>
          <w:rFonts w:ascii="Times New Roman" w:hAnsi="Times New Roman" w:cs="Times New Roman"/>
          <w:sz w:val="24"/>
          <w:szCs w:val="24"/>
        </w:rPr>
        <w:t>0</w:t>
      </w:r>
      <w:r w:rsidRPr="00F777CA">
        <w:rPr>
          <w:rFonts w:ascii="Times New Roman" w:hAnsi="Times New Roman" w:cs="Times New Roman"/>
          <w:sz w:val="24"/>
          <w:szCs w:val="24"/>
        </w:rPr>
        <w:t xml:space="preserve"> тыс. рублей, взыскано штрафов на    сумму 1957,</w:t>
      </w:r>
      <w:r w:rsidR="00180E47" w:rsidRPr="00F777CA">
        <w:rPr>
          <w:rFonts w:ascii="Times New Roman" w:hAnsi="Times New Roman" w:cs="Times New Roman"/>
          <w:sz w:val="24"/>
          <w:szCs w:val="24"/>
        </w:rPr>
        <w:t xml:space="preserve"> </w:t>
      </w:r>
      <w:r w:rsidRPr="00F777CA">
        <w:rPr>
          <w:rFonts w:ascii="Times New Roman" w:hAnsi="Times New Roman" w:cs="Times New Roman"/>
          <w:sz w:val="24"/>
          <w:szCs w:val="24"/>
        </w:rPr>
        <w:t>33 тыс. рублей.</w:t>
      </w:r>
    </w:p>
    <w:p w:rsidR="00F5781C" w:rsidRPr="00F777CA" w:rsidRDefault="00F5781C" w:rsidP="00F777CA">
      <w:pPr>
        <w:jc w:val="both"/>
        <w:rPr>
          <w:rFonts w:ascii="Times New Roman" w:hAnsi="Times New Roman" w:cs="Times New Roman"/>
          <w:sz w:val="24"/>
          <w:szCs w:val="24"/>
        </w:rPr>
      </w:pPr>
      <w:r w:rsidRPr="00F777CA">
        <w:rPr>
          <w:rFonts w:ascii="Times New Roman" w:hAnsi="Times New Roman" w:cs="Times New Roman"/>
          <w:sz w:val="24"/>
          <w:szCs w:val="24"/>
        </w:rPr>
        <w:t>За 9 месяцев 2020 предъявлено 9 исков о компенсации вреда окружающей среде, причиненного нарушением законодательства в области охраны окружающей среды на общую сумму 20311,63 тыс. руб., взыскано 433,95 тыс. руб.</w:t>
      </w:r>
    </w:p>
    <w:p w:rsidR="00F5781C" w:rsidRDefault="00F5781C" w:rsidP="00F77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Предъявлен для взыскания в добровольном порядке ущерб водному объекту в сумме 19 847,68376 тыс. руб. В настоящий момент из-за отказа добровольно </w:t>
      </w:r>
      <w:proofErr w:type="gramStart"/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>возместить данный ущерб материалы направлены</w:t>
      </w:r>
      <w:proofErr w:type="gramEnd"/>
      <w:r w:rsidRPr="00F77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судебные органы для принудительного взыскания по решению суда. </w:t>
      </w:r>
    </w:p>
    <w:p w:rsidR="009F30BB" w:rsidRPr="00F777CA" w:rsidRDefault="0070296E" w:rsidP="00F777C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на территории области действует 17 полигонов (15</w:t>
      </w:r>
      <w:r w:rsidR="00FB7661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8F2DA7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О), занесенных в ГРОРО. 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форме </w:t>
      </w:r>
      <w:r w:rsidR="00B02E8C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02E8C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 (Отходы) в 201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на территории области образовалось 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1055,6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B02E8C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D59A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(201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8F2DA7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D1A9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952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BE09E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D59A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0296E" w:rsidRPr="00F777CA" w:rsidRDefault="0070296E" w:rsidP="00F777C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 г. разработана и утверждена Схема обращения с отходами на территории Брянской области. Региональная программа по обращению с отходами утверждена в 2018г., в 2018 г.</w:t>
      </w:r>
      <w:r w:rsidR="008F2DA7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выбран региональный опер</w:t>
      </w:r>
      <w:r w:rsidR="008F2DA7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атор по обращению с отходами – 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«Чистая планета».</w:t>
      </w:r>
      <w:r w:rsidR="000A31E9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Последние изменения внесены в территориальную схему обращения с отходами в мае 2020 г.</w:t>
      </w:r>
    </w:p>
    <w:p w:rsidR="00F777CA" w:rsidRPr="00F777CA" w:rsidRDefault="000C1E30" w:rsidP="00F777C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органами исполнительной власти Брянской области 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ведется активная работа по выявлению и организации ликвидации несанкционированных свалок</w:t>
      </w:r>
      <w:r w:rsidR="00C16267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(навалов) мусора: </w:t>
      </w:r>
      <w:r w:rsidR="00C16267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C7067C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="00225885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выявлено </w:t>
      </w:r>
      <w:r w:rsidR="00956999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свал</w:t>
      </w:r>
      <w:r w:rsidR="00956999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 площади </w:t>
      </w:r>
      <w:r w:rsidR="00956999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8,62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0F12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га, ликвидировано из </w:t>
      </w:r>
      <w:r w:rsidR="00362A5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числа </w:t>
      </w:r>
      <w:r w:rsidR="00070F12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выявленных </w:t>
      </w:r>
      <w:r w:rsidR="00C7067C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 2020 г.</w:t>
      </w:r>
      <w:r w:rsidR="00362A5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56999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="00362A54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свалок на общей площади </w:t>
      </w:r>
      <w:r w:rsidR="00956999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2,7 га</w:t>
      </w:r>
      <w:r w:rsidR="00FE44AE"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77CA" w:rsidRPr="00886AC0" w:rsidRDefault="00736358" w:rsidP="00F777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886AC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77CA" w:rsidRPr="00886AC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результатах административного и судебного оспаривания решений, действий (бездействий) </w:t>
      </w:r>
      <w:proofErr w:type="spellStart"/>
      <w:r w:rsidR="00F777CA" w:rsidRPr="00886AC0">
        <w:rPr>
          <w:rFonts w:ascii="Times New Roman" w:eastAsia="Calibri" w:hAnsi="Times New Roman" w:cs="Times New Roman"/>
          <w:b/>
          <w:sz w:val="24"/>
          <w:szCs w:val="24"/>
        </w:rPr>
        <w:t>Приокского</w:t>
      </w:r>
      <w:proofErr w:type="spellEnd"/>
      <w:r w:rsidR="00F777CA" w:rsidRPr="00886AC0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межрегионального Управления Росприроднадзора га территории Брянской области и его должностных лиц.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периоде Управление выступало в судах: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 истцом по 6 делам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777CA" w:rsidRPr="00F777CA" w:rsidRDefault="00F777CA" w:rsidP="00F77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в Арбитражном суде Брянской области по иску о взыскании </w:t>
      </w:r>
      <w:r w:rsidRPr="00F777CA">
        <w:rPr>
          <w:rFonts w:ascii="Times New Roman" w:eastAsia="Calibri" w:hAnsi="Times New Roman" w:cs="Times New Roman"/>
          <w:sz w:val="24"/>
          <w:szCs w:val="24"/>
        </w:rPr>
        <w:t xml:space="preserve">задолженности по платежам НВОС к </w:t>
      </w:r>
      <w:proofErr w:type="spellStart"/>
      <w:r w:rsidRPr="00F777CA">
        <w:rPr>
          <w:rFonts w:ascii="Times New Roman" w:eastAsia="Calibri" w:hAnsi="Times New Roman" w:cs="Times New Roman"/>
          <w:sz w:val="24"/>
          <w:szCs w:val="24"/>
        </w:rPr>
        <w:t>Суземскому</w:t>
      </w:r>
      <w:proofErr w:type="spellEnd"/>
      <w:r w:rsidRPr="00F777CA">
        <w:rPr>
          <w:rFonts w:ascii="Times New Roman" w:eastAsia="Calibri" w:hAnsi="Times New Roman" w:cs="Times New Roman"/>
          <w:sz w:val="24"/>
          <w:szCs w:val="24"/>
        </w:rPr>
        <w:t xml:space="preserve"> МУП ЖКХ  на сумму 453 561  руб. 24 коп.</w:t>
      </w:r>
    </w:p>
    <w:p w:rsidR="00F777CA" w:rsidRPr="00F777CA" w:rsidRDefault="00F777CA" w:rsidP="00F77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в Арбитражном суде Брянской области по иску о взыскании </w:t>
      </w:r>
      <w:r w:rsidRPr="00F777CA">
        <w:rPr>
          <w:rFonts w:ascii="Times New Roman" w:eastAsia="Calibri" w:hAnsi="Times New Roman" w:cs="Times New Roman"/>
          <w:sz w:val="24"/>
          <w:szCs w:val="24"/>
        </w:rPr>
        <w:t>задолженности по платежам НВОС к ОАО «Коммунальщик»  на сумму 631 178 руб. 89 коп.</w:t>
      </w:r>
    </w:p>
    <w:p w:rsidR="00F777CA" w:rsidRPr="00F777CA" w:rsidRDefault="00F777CA" w:rsidP="00F77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7CA">
        <w:rPr>
          <w:rFonts w:ascii="Times New Roman" w:eastAsia="Calibri" w:hAnsi="Times New Roman" w:cs="Times New Roman"/>
          <w:sz w:val="24"/>
          <w:szCs w:val="24"/>
        </w:rPr>
        <w:t>3) в Арбитражном суде Центрального округа по иску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взыскании </w:t>
      </w:r>
      <w:r w:rsidRPr="00F777CA">
        <w:rPr>
          <w:rFonts w:ascii="Times New Roman" w:eastAsia="Calibri" w:hAnsi="Times New Roman" w:cs="Times New Roman"/>
          <w:sz w:val="24"/>
          <w:szCs w:val="24"/>
        </w:rPr>
        <w:t>задолженности по платежам НВОС к ФКУ СИЗО-1 УФСМН России на сумму 99 800 руб. 27 коп.</w:t>
      </w:r>
    </w:p>
    <w:p w:rsidR="00F777CA" w:rsidRPr="00F777CA" w:rsidRDefault="00F777CA" w:rsidP="00F77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4) в Верховном Суде РФ</w:t>
      </w:r>
      <w:r w:rsidRPr="00F777CA">
        <w:rPr>
          <w:rFonts w:ascii="Times New Roman" w:eastAsia="Calibri" w:hAnsi="Times New Roman" w:cs="Times New Roman"/>
          <w:sz w:val="24"/>
          <w:szCs w:val="24"/>
        </w:rPr>
        <w:t xml:space="preserve"> о возмещении размера вреда, причиненного загрязнением земель нефтепродуктами на сумму 364 436 640 руб.;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7CA">
        <w:rPr>
          <w:rFonts w:ascii="Times New Roman" w:eastAsia="Calibri" w:hAnsi="Times New Roman" w:cs="Times New Roman"/>
          <w:sz w:val="24"/>
          <w:szCs w:val="24"/>
        </w:rPr>
        <w:t xml:space="preserve">5) в Арбитражном суде Брянской области по иску о возмещении вреда к ООО «Брянский бройлер» на сумму 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19847683 руб.76 коп.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7CA">
        <w:rPr>
          <w:rFonts w:ascii="Times New Roman" w:eastAsia="Calibri" w:hAnsi="Times New Roman" w:cs="Times New Roman"/>
          <w:sz w:val="24"/>
          <w:szCs w:val="24"/>
        </w:rPr>
        <w:t xml:space="preserve">6) в Арбитражном суде Брянской области по иску о возмещении вреда к ООО «Сталь-Трейд» на сумму </w:t>
      </w:r>
      <w:r w:rsidRPr="00F7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30 000 руб.00 коп. 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в пользу Управления принято – 4 решения, не в пользу – 1  по иску Управления к 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F7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F777CA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-Дружба» о возмещении вреда,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 дело на конец отчетного периода находится на рассмотрении в суде (ООО «Брянский бройлер» о возмещении вреда).</w:t>
      </w:r>
    </w:p>
    <w:p w:rsidR="00F777CA" w:rsidRPr="0079641A" w:rsidRDefault="00BC176D" w:rsidP="00F777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F777CA" w:rsidRPr="00796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ответчиком по 4 делам: 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Арбитражном суде Центрального округа 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в пользу МУП «Брянсккоммунэнерго» задолженности за поставленную Управлению тепловую энергию  сверх договора-поставки за октябрь-декабрь 2016 году на сумму 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38 523 руб. 95 коп</w:t>
      </w:r>
      <w:proofErr w:type="gramStart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Арбитражном суде Брянской области по иску Московско-Окское бассейновое водное управление Федерального агентства водных ресурсов к Управлению о признании права оперативного управления</w:t>
      </w:r>
      <w:r w:rsid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Арбитражном суде Брянской области по иску ООО «</w:t>
      </w:r>
      <w:proofErr w:type="spellStart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Автомаркет</w:t>
      </w:r>
      <w:proofErr w:type="spellEnd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Плюс» о взыскании задолженности в размере 1040 руб. 00 коп</w:t>
      </w:r>
      <w:proofErr w:type="gramStart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Арбитражном суде Брянской области по иску МУП «Брянский городской водоканал» о признании </w:t>
      </w:r>
      <w:proofErr w:type="gramStart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незаконным</w:t>
      </w:r>
      <w:proofErr w:type="gramEnd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ненормативного правового акта (представления)</w:t>
      </w:r>
      <w:r w:rsid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 вынесено 1 решение в пользу Управления (ООО </w:t>
      </w:r>
      <w:proofErr w:type="spellStart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Автомаркет</w:t>
      </w:r>
      <w:proofErr w:type="spellEnd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Плюс), 1 решение не в пользу Управления (МУП «Брянсккоммунэнерго»), 2 дела н</w:t>
      </w:r>
      <w:r w:rsidR="000B5214">
        <w:rPr>
          <w:rFonts w:ascii="Times New Roman" w:eastAsia="Times New Roman" w:hAnsi="Times New Roman" w:cs="Times New Roman"/>
          <w:sz w:val="24"/>
          <w:szCs w:val="24"/>
          <w:lang w:eastAsia="ar-SA"/>
        </w:rPr>
        <w:t>а конец отчетного периода находя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на рассмотрении в суде.</w:t>
      </w:r>
    </w:p>
    <w:p w:rsidR="00F777CA" w:rsidRDefault="00F777CA" w:rsidP="000B52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отчетном периоде в судах нахо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дились на рассмотрении жалобы  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10 постановлений по делам об административных правонарушениях, в том числе:</w:t>
      </w:r>
      <w:r w:rsidR="000B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>по ч. 1 ст. 8.2 КоАП РФ – 2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>по ч. 2 ст. 7.3  КоАП РФ – 5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>по ч. 4 ст. 8.13 КоАП РФ – 2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B0B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 xml:space="preserve">по ч. 2 ст. 8.42 КоАП РФ – 1 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 рассмотрения судами по 6 делам снижен размер административного штрафа на 50%. На 1 решение суда Управлением подана апелляционная жалоба в Двадцатый арбитражный апелляционный суд (20-й ААС), постановлением 20-го ААС суда решение суда первой инстанции оставлено без изменения, а жалоба Управления без удовлетворения. </w:t>
      </w:r>
    </w:p>
    <w:p w:rsidR="00F777CA" w:rsidRPr="00BC176D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конец отчетного периода 4 жалобы находится на рассмотрении в суде первой инстанции.</w:t>
      </w:r>
    </w:p>
    <w:p w:rsidR="00F777CA" w:rsidRDefault="00F777CA" w:rsidP="00DB0B68">
      <w:pPr>
        <w:pStyle w:val="af0"/>
        <w:jc w:val="both"/>
        <w:rPr>
          <w:lang w:eastAsia="ru-RU"/>
        </w:rPr>
      </w:pPr>
      <w:proofErr w:type="gramStart"/>
      <w:r w:rsidRPr="00BC176D">
        <w:rPr>
          <w:rFonts w:ascii="Times New Roman" w:hAnsi="Times New Roman" w:cs="Times New Roman"/>
          <w:sz w:val="24"/>
          <w:szCs w:val="24"/>
          <w:lang w:eastAsia="ar-SA"/>
        </w:rPr>
        <w:t>В отчетном периоде в суды для рассмотрения направлено 13 протоколов об административных правонарушениях, в том числе:</w:t>
      </w:r>
      <w:r w:rsidR="000B52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 xml:space="preserve">по ч. 1 ст. 19.5 КоАП РФ – 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B0B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>по ч. 2 ст. 14.1 КоАП РФ – 2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B0B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>по ч. 3 ст. 14.1 КоАП РФ – 2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>о ч.2 ст. 8.2 КоАП РФ – 1;</w:t>
      </w:r>
      <w:r w:rsidR="00DB0B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214">
        <w:rPr>
          <w:rFonts w:ascii="Times New Roman" w:hAnsi="Times New Roman" w:cs="Times New Roman"/>
          <w:sz w:val="24"/>
          <w:szCs w:val="24"/>
          <w:lang w:eastAsia="ru-RU"/>
        </w:rPr>
        <w:t>по ч. 2 ст. 8.6 КоАП РФ – 1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DB0B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521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>о ч. 4 ст. 8.2 КоАП РФ – 1</w:t>
      </w:r>
      <w:r w:rsidR="00BC176D" w:rsidRPr="00BC176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B0B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76D">
        <w:rPr>
          <w:rFonts w:ascii="Times New Roman" w:hAnsi="Times New Roman" w:cs="Times New Roman"/>
          <w:sz w:val="24"/>
          <w:szCs w:val="24"/>
          <w:lang w:eastAsia="ru-RU"/>
        </w:rPr>
        <w:t>по ч. 1 ст. 20.25 КоАП РФ 3</w:t>
      </w:r>
      <w:r w:rsidR="00BC176D">
        <w:rPr>
          <w:lang w:eastAsia="ru-RU"/>
        </w:rPr>
        <w:t>.</w:t>
      </w:r>
      <w:proofErr w:type="gramEnd"/>
    </w:p>
    <w:p w:rsidR="00BC176D" w:rsidRPr="00F777CA" w:rsidRDefault="00BC176D" w:rsidP="00BC176D">
      <w:pPr>
        <w:pStyle w:val="af0"/>
        <w:rPr>
          <w:lang w:eastAsia="ru-RU"/>
        </w:rPr>
      </w:pP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протоколов судами: по 11 протоколам – вынесены постановления и решения о назначении административного наказания  в виде штрафа на общую сумму 312 тыс. руб., по 1 протоколу вынесено постановление о прекращении за истечением сроков давности привлечения к административной ответственности, 1 протокол на конец отчетного периода находится на рассмотрении.  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конце 2019г. были направленным в мировые суды для рассмотрения 7 протоколов, они были рассмотрены в 2020 году, по всем протоколам  были  вынесены административные штрафы на общую сумму 103 тыс</w:t>
      </w:r>
      <w:r w:rsid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яч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 w:rsidR="00BC176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Pr="00F777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77CA" w:rsidRPr="00F777CA" w:rsidRDefault="00F777CA" w:rsidP="00F777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E8C" w:rsidRDefault="00BE7F28" w:rsidP="00031A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6E">
        <w:rPr>
          <w:rFonts w:ascii="Times New Roman" w:hAnsi="Times New Roman"/>
          <w:sz w:val="28"/>
          <w:szCs w:val="28"/>
        </w:rPr>
        <w:t xml:space="preserve">                 </w:t>
      </w:r>
      <w:r w:rsidR="00B02E8C" w:rsidRPr="00B34BA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02E8C" w:rsidSect="00982A6E">
      <w:footerReference w:type="default" r:id="rId9"/>
      <w:pgSz w:w="11906" w:h="16838"/>
      <w:pgMar w:top="851" w:right="851" w:bottom="42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F4" w:rsidRDefault="008267F4" w:rsidP="001332E5">
      <w:pPr>
        <w:spacing w:after="0" w:line="240" w:lineRule="auto"/>
      </w:pPr>
      <w:r>
        <w:separator/>
      </w:r>
    </w:p>
  </w:endnote>
  <w:endnote w:type="continuationSeparator" w:id="0">
    <w:p w:rsidR="008267F4" w:rsidRDefault="008267F4" w:rsidP="0013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49476"/>
      <w:docPartObj>
        <w:docPartGallery w:val="Page Numbers (Bottom of Page)"/>
        <w:docPartUnique/>
      </w:docPartObj>
    </w:sdtPr>
    <w:sdtEndPr/>
    <w:sdtContent>
      <w:p w:rsidR="00990E9F" w:rsidRDefault="00990E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B6">
          <w:rPr>
            <w:noProof/>
          </w:rPr>
          <w:t>1</w:t>
        </w:r>
        <w:r>
          <w:fldChar w:fldCharType="end"/>
        </w:r>
      </w:p>
    </w:sdtContent>
  </w:sdt>
  <w:p w:rsidR="00990E9F" w:rsidRDefault="00990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F4" w:rsidRDefault="008267F4" w:rsidP="001332E5">
      <w:pPr>
        <w:spacing w:after="0" w:line="240" w:lineRule="auto"/>
      </w:pPr>
      <w:r>
        <w:separator/>
      </w:r>
    </w:p>
  </w:footnote>
  <w:footnote w:type="continuationSeparator" w:id="0">
    <w:p w:rsidR="008267F4" w:rsidRDefault="008267F4" w:rsidP="0013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E87"/>
    <w:multiLevelType w:val="hybridMultilevel"/>
    <w:tmpl w:val="FD9E517E"/>
    <w:lvl w:ilvl="0" w:tplc="FFBA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009E"/>
    <w:multiLevelType w:val="hybridMultilevel"/>
    <w:tmpl w:val="AC8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127E4"/>
    <w:multiLevelType w:val="hybridMultilevel"/>
    <w:tmpl w:val="EC889CBA"/>
    <w:lvl w:ilvl="0" w:tplc="4FAAC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B39D6"/>
    <w:multiLevelType w:val="hybridMultilevel"/>
    <w:tmpl w:val="60D8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D8"/>
    <w:rsid w:val="00002703"/>
    <w:rsid w:val="00022782"/>
    <w:rsid w:val="000314E1"/>
    <w:rsid w:val="00031AE5"/>
    <w:rsid w:val="00043956"/>
    <w:rsid w:val="00044A3F"/>
    <w:rsid w:val="00046E63"/>
    <w:rsid w:val="00070F12"/>
    <w:rsid w:val="00082598"/>
    <w:rsid w:val="00082DCB"/>
    <w:rsid w:val="00084FD2"/>
    <w:rsid w:val="000A31E9"/>
    <w:rsid w:val="000B0639"/>
    <w:rsid w:val="000B15B7"/>
    <w:rsid w:val="000B5214"/>
    <w:rsid w:val="000C1E30"/>
    <w:rsid w:val="000C55AA"/>
    <w:rsid w:val="000C6E3E"/>
    <w:rsid w:val="000D479B"/>
    <w:rsid w:val="000E0809"/>
    <w:rsid w:val="000F1425"/>
    <w:rsid w:val="001015A2"/>
    <w:rsid w:val="00111BF5"/>
    <w:rsid w:val="00111D21"/>
    <w:rsid w:val="001332E5"/>
    <w:rsid w:val="00163C45"/>
    <w:rsid w:val="0016681E"/>
    <w:rsid w:val="00180E47"/>
    <w:rsid w:val="00182025"/>
    <w:rsid w:val="001B2D9C"/>
    <w:rsid w:val="001D0C8B"/>
    <w:rsid w:val="001E68AD"/>
    <w:rsid w:val="002018C8"/>
    <w:rsid w:val="0021132E"/>
    <w:rsid w:val="00225885"/>
    <w:rsid w:val="002264E5"/>
    <w:rsid w:val="00231B21"/>
    <w:rsid w:val="00235F48"/>
    <w:rsid w:val="0023641D"/>
    <w:rsid w:val="002500D7"/>
    <w:rsid w:val="00253101"/>
    <w:rsid w:val="00262482"/>
    <w:rsid w:val="00265462"/>
    <w:rsid w:val="00285019"/>
    <w:rsid w:val="00285B81"/>
    <w:rsid w:val="00290404"/>
    <w:rsid w:val="00294A00"/>
    <w:rsid w:val="002E61AF"/>
    <w:rsid w:val="002E6BA7"/>
    <w:rsid w:val="002F772D"/>
    <w:rsid w:val="00314F5D"/>
    <w:rsid w:val="003368E5"/>
    <w:rsid w:val="00361133"/>
    <w:rsid w:val="00362A54"/>
    <w:rsid w:val="00374965"/>
    <w:rsid w:val="00377239"/>
    <w:rsid w:val="003873FB"/>
    <w:rsid w:val="003A4AFC"/>
    <w:rsid w:val="003A5A90"/>
    <w:rsid w:val="003B371B"/>
    <w:rsid w:val="003B7B1A"/>
    <w:rsid w:val="003C0060"/>
    <w:rsid w:val="003C22E9"/>
    <w:rsid w:val="003D0491"/>
    <w:rsid w:val="003D1A3E"/>
    <w:rsid w:val="003F52EA"/>
    <w:rsid w:val="003F721C"/>
    <w:rsid w:val="00405F3F"/>
    <w:rsid w:val="00414877"/>
    <w:rsid w:val="00422C56"/>
    <w:rsid w:val="00442391"/>
    <w:rsid w:val="00456AB9"/>
    <w:rsid w:val="004666D1"/>
    <w:rsid w:val="00470DB3"/>
    <w:rsid w:val="00472B13"/>
    <w:rsid w:val="0047579F"/>
    <w:rsid w:val="004803A8"/>
    <w:rsid w:val="00485AA2"/>
    <w:rsid w:val="00494CF1"/>
    <w:rsid w:val="004A0276"/>
    <w:rsid w:val="004B3A18"/>
    <w:rsid w:val="004D59FC"/>
    <w:rsid w:val="004F201B"/>
    <w:rsid w:val="004F48DD"/>
    <w:rsid w:val="00515021"/>
    <w:rsid w:val="00521B74"/>
    <w:rsid w:val="00521F27"/>
    <w:rsid w:val="00531CD8"/>
    <w:rsid w:val="00532872"/>
    <w:rsid w:val="005333FE"/>
    <w:rsid w:val="00553F03"/>
    <w:rsid w:val="00581D4B"/>
    <w:rsid w:val="00586FC0"/>
    <w:rsid w:val="00587F25"/>
    <w:rsid w:val="00595DAB"/>
    <w:rsid w:val="005A1EAF"/>
    <w:rsid w:val="005A3992"/>
    <w:rsid w:val="005A707C"/>
    <w:rsid w:val="005B7FD7"/>
    <w:rsid w:val="005D6A30"/>
    <w:rsid w:val="005E00E8"/>
    <w:rsid w:val="0061224D"/>
    <w:rsid w:val="0062672C"/>
    <w:rsid w:val="00627CD6"/>
    <w:rsid w:val="006326ED"/>
    <w:rsid w:val="006415A4"/>
    <w:rsid w:val="0067201A"/>
    <w:rsid w:val="006B4E39"/>
    <w:rsid w:val="006C4F82"/>
    <w:rsid w:val="006D2E30"/>
    <w:rsid w:val="006D4880"/>
    <w:rsid w:val="006D59A4"/>
    <w:rsid w:val="006E187F"/>
    <w:rsid w:val="006E57AC"/>
    <w:rsid w:val="006F67CA"/>
    <w:rsid w:val="007004AB"/>
    <w:rsid w:val="0070296E"/>
    <w:rsid w:val="00727275"/>
    <w:rsid w:val="00727D10"/>
    <w:rsid w:val="00736358"/>
    <w:rsid w:val="00744B01"/>
    <w:rsid w:val="007512EA"/>
    <w:rsid w:val="007625C8"/>
    <w:rsid w:val="0076541B"/>
    <w:rsid w:val="00766943"/>
    <w:rsid w:val="0077583B"/>
    <w:rsid w:val="00794A8C"/>
    <w:rsid w:val="0079641A"/>
    <w:rsid w:val="007B185F"/>
    <w:rsid w:val="007B706C"/>
    <w:rsid w:val="007D73A2"/>
    <w:rsid w:val="007E35CF"/>
    <w:rsid w:val="007E7332"/>
    <w:rsid w:val="007F1FAF"/>
    <w:rsid w:val="007F5750"/>
    <w:rsid w:val="00800437"/>
    <w:rsid w:val="008259C7"/>
    <w:rsid w:val="008267F4"/>
    <w:rsid w:val="00836361"/>
    <w:rsid w:val="00854886"/>
    <w:rsid w:val="00855369"/>
    <w:rsid w:val="00857BE6"/>
    <w:rsid w:val="00862274"/>
    <w:rsid w:val="00863124"/>
    <w:rsid w:val="008671AC"/>
    <w:rsid w:val="00886AC0"/>
    <w:rsid w:val="00894D77"/>
    <w:rsid w:val="00896827"/>
    <w:rsid w:val="008B33C5"/>
    <w:rsid w:val="008C583B"/>
    <w:rsid w:val="008C771F"/>
    <w:rsid w:val="008D6622"/>
    <w:rsid w:val="008F0623"/>
    <w:rsid w:val="008F18CE"/>
    <w:rsid w:val="008F2DA7"/>
    <w:rsid w:val="008F6B9C"/>
    <w:rsid w:val="00923AD4"/>
    <w:rsid w:val="00934B1E"/>
    <w:rsid w:val="009372A8"/>
    <w:rsid w:val="00956999"/>
    <w:rsid w:val="009772A1"/>
    <w:rsid w:val="00981C77"/>
    <w:rsid w:val="00982A6E"/>
    <w:rsid w:val="0098674B"/>
    <w:rsid w:val="00990E9F"/>
    <w:rsid w:val="009A6080"/>
    <w:rsid w:val="009B2E86"/>
    <w:rsid w:val="009B37FA"/>
    <w:rsid w:val="009B6DA0"/>
    <w:rsid w:val="009C5276"/>
    <w:rsid w:val="009F30BB"/>
    <w:rsid w:val="00A17633"/>
    <w:rsid w:val="00A35BB0"/>
    <w:rsid w:val="00A36C6B"/>
    <w:rsid w:val="00A371AD"/>
    <w:rsid w:val="00A43B0B"/>
    <w:rsid w:val="00A43ED3"/>
    <w:rsid w:val="00A473BB"/>
    <w:rsid w:val="00A51E2C"/>
    <w:rsid w:val="00A53BA0"/>
    <w:rsid w:val="00A62CD1"/>
    <w:rsid w:val="00A673BB"/>
    <w:rsid w:val="00A7087D"/>
    <w:rsid w:val="00A70E4A"/>
    <w:rsid w:val="00A73F5D"/>
    <w:rsid w:val="00A845AE"/>
    <w:rsid w:val="00A863F9"/>
    <w:rsid w:val="00A942C9"/>
    <w:rsid w:val="00AA22A9"/>
    <w:rsid w:val="00AB5C24"/>
    <w:rsid w:val="00AB7A1D"/>
    <w:rsid w:val="00AC1A5A"/>
    <w:rsid w:val="00AC5D41"/>
    <w:rsid w:val="00AC6810"/>
    <w:rsid w:val="00AD703C"/>
    <w:rsid w:val="00AE51C3"/>
    <w:rsid w:val="00AF42B9"/>
    <w:rsid w:val="00AF7A6C"/>
    <w:rsid w:val="00B004A2"/>
    <w:rsid w:val="00B01406"/>
    <w:rsid w:val="00B02E8C"/>
    <w:rsid w:val="00B34BA1"/>
    <w:rsid w:val="00B36EF8"/>
    <w:rsid w:val="00B47DAC"/>
    <w:rsid w:val="00B602CD"/>
    <w:rsid w:val="00B616B1"/>
    <w:rsid w:val="00B63126"/>
    <w:rsid w:val="00B63A0A"/>
    <w:rsid w:val="00BA324D"/>
    <w:rsid w:val="00BC00CF"/>
    <w:rsid w:val="00BC0CE0"/>
    <w:rsid w:val="00BC176D"/>
    <w:rsid w:val="00BE09E4"/>
    <w:rsid w:val="00BE7F28"/>
    <w:rsid w:val="00BF23A8"/>
    <w:rsid w:val="00C02DAD"/>
    <w:rsid w:val="00C12DC2"/>
    <w:rsid w:val="00C16267"/>
    <w:rsid w:val="00C169AB"/>
    <w:rsid w:val="00C278A7"/>
    <w:rsid w:val="00C3493F"/>
    <w:rsid w:val="00C427B7"/>
    <w:rsid w:val="00C45542"/>
    <w:rsid w:val="00C6171E"/>
    <w:rsid w:val="00C67465"/>
    <w:rsid w:val="00C7067C"/>
    <w:rsid w:val="00CA7AD8"/>
    <w:rsid w:val="00CB3B1E"/>
    <w:rsid w:val="00CC29DA"/>
    <w:rsid w:val="00CC6F3C"/>
    <w:rsid w:val="00CF69ED"/>
    <w:rsid w:val="00D12A16"/>
    <w:rsid w:val="00D14405"/>
    <w:rsid w:val="00D26C85"/>
    <w:rsid w:val="00D33D6E"/>
    <w:rsid w:val="00D771B7"/>
    <w:rsid w:val="00D81499"/>
    <w:rsid w:val="00D827EE"/>
    <w:rsid w:val="00D855E1"/>
    <w:rsid w:val="00DA28D0"/>
    <w:rsid w:val="00DA61BB"/>
    <w:rsid w:val="00DB0B68"/>
    <w:rsid w:val="00DB56EC"/>
    <w:rsid w:val="00DD1A94"/>
    <w:rsid w:val="00DF2686"/>
    <w:rsid w:val="00E032BC"/>
    <w:rsid w:val="00E1748D"/>
    <w:rsid w:val="00E441FC"/>
    <w:rsid w:val="00E47A03"/>
    <w:rsid w:val="00E66A93"/>
    <w:rsid w:val="00E6768C"/>
    <w:rsid w:val="00E70EB7"/>
    <w:rsid w:val="00E72A01"/>
    <w:rsid w:val="00E73448"/>
    <w:rsid w:val="00E7379D"/>
    <w:rsid w:val="00E93E5A"/>
    <w:rsid w:val="00E968E1"/>
    <w:rsid w:val="00EA3685"/>
    <w:rsid w:val="00EB0296"/>
    <w:rsid w:val="00EB5A46"/>
    <w:rsid w:val="00EC2F95"/>
    <w:rsid w:val="00ED6E3E"/>
    <w:rsid w:val="00EE4A0C"/>
    <w:rsid w:val="00EF1898"/>
    <w:rsid w:val="00F1520B"/>
    <w:rsid w:val="00F17C7D"/>
    <w:rsid w:val="00F24728"/>
    <w:rsid w:val="00F26F03"/>
    <w:rsid w:val="00F33D65"/>
    <w:rsid w:val="00F341AB"/>
    <w:rsid w:val="00F5781C"/>
    <w:rsid w:val="00F60AA6"/>
    <w:rsid w:val="00F71003"/>
    <w:rsid w:val="00F777CA"/>
    <w:rsid w:val="00F85258"/>
    <w:rsid w:val="00F861B5"/>
    <w:rsid w:val="00F914B6"/>
    <w:rsid w:val="00FA5DF6"/>
    <w:rsid w:val="00FB6ABF"/>
    <w:rsid w:val="00FB7661"/>
    <w:rsid w:val="00FE44AE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61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2E5"/>
  </w:style>
  <w:style w:type="paragraph" w:styleId="a5">
    <w:name w:val="footer"/>
    <w:basedOn w:val="a"/>
    <w:link w:val="a6"/>
    <w:uiPriority w:val="99"/>
    <w:unhideWhenUsed/>
    <w:rsid w:val="0013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2E5"/>
  </w:style>
  <w:style w:type="paragraph" w:styleId="a7">
    <w:name w:val="List Paragraph"/>
    <w:basedOn w:val="a"/>
    <w:uiPriority w:val="34"/>
    <w:qFormat/>
    <w:rsid w:val="00DA61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3F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9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3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93E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93E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E61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2E61AF"/>
    <w:rPr>
      <w:color w:val="106BBE"/>
    </w:rPr>
  </w:style>
  <w:style w:type="character" w:styleId="af">
    <w:name w:val="Strong"/>
    <w:basedOn w:val="a0"/>
    <w:uiPriority w:val="22"/>
    <w:qFormat/>
    <w:rsid w:val="00111D21"/>
    <w:rPr>
      <w:b/>
      <w:bCs/>
    </w:rPr>
  </w:style>
  <w:style w:type="paragraph" w:styleId="3">
    <w:name w:val="Body Text Indent 3"/>
    <w:basedOn w:val="a"/>
    <w:link w:val="30"/>
    <w:semiHidden/>
    <w:unhideWhenUsed/>
    <w:rsid w:val="003A4A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A4A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rsid w:val="00B02E8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E8C"/>
    <w:pPr>
      <w:widowControl w:val="0"/>
      <w:shd w:val="clear" w:color="auto" w:fill="FFFFFF"/>
      <w:spacing w:after="420" w:line="443" w:lineRule="exact"/>
      <w:jc w:val="both"/>
    </w:pPr>
    <w:rPr>
      <w:rFonts w:ascii="Arial" w:eastAsia="Arial" w:hAnsi="Arial" w:cs="Arial"/>
    </w:rPr>
  </w:style>
  <w:style w:type="paragraph" w:styleId="af0">
    <w:name w:val="No Spacing"/>
    <w:uiPriority w:val="1"/>
    <w:qFormat/>
    <w:rsid w:val="00BC1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61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2E5"/>
  </w:style>
  <w:style w:type="paragraph" w:styleId="a5">
    <w:name w:val="footer"/>
    <w:basedOn w:val="a"/>
    <w:link w:val="a6"/>
    <w:uiPriority w:val="99"/>
    <w:unhideWhenUsed/>
    <w:rsid w:val="0013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2E5"/>
  </w:style>
  <w:style w:type="paragraph" w:styleId="a7">
    <w:name w:val="List Paragraph"/>
    <w:basedOn w:val="a"/>
    <w:uiPriority w:val="34"/>
    <w:qFormat/>
    <w:rsid w:val="00DA61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3F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9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3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93E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93E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E61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2E61AF"/>
    <w:rPr>
      <w:color w:val="106BBE"/>
    </w:rPr>
  </w:style>
  <w:style w:type="character" w:styleId="af">
    <w:name w:val="Strong"/>
    <w:basedOn w:val="a0"/>
    <w:uiPriority w:val="22"/>
    <w:qFormat/>
    <w:rsid w:val="00111D21"/>
    <w:rPr>
      <w:b/>
      <w:bCs/>
    </w:rPr>
  </w:style>
  <w:style w:type="paragraph" w:styleId="3">
    <w:name w:val="Body Text Indent 3"/>
    <w:basedOn w:val="a"/>
    <w:link w:val="30"/>
    <w:semiHidden/>
    <w:unhideWhenUsed/>
    <w:rsid w:val="003A4A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A4A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rsid w:val="00B02E8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E8C"/>
    <w:pPr>
      <w:widowControl w:val="0"/>
      <w:shd w:val="clear" w:color="auto" w:fill="FFFFFF"/>
      <w:spacing w:after="420" w:line="443" w:lineRule="exact"/>
      <w:jc w:val="both"/>
    </w:pPr>
    <w:rPr>
      <w:rFonts w:ascii="Arial" w:eastAsia="Arial" w:hAnsi="Arial" w:cs="Arial"/>
    </w:rPr>
  </w:style>
  <w:style w:type="paragraph" w:styleId="af0">
    <w:name w:val="No Spacing"/>
    <w:uiPriority w:val="1"/>
    <w:qFormat/>
    <w:rsid w:val="00BC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6BBA-A2A4-449A-AA83-0C39A72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Г. Клочков</dc:creator>
  <cp:lastModifiedBy>Алла Георг. Соболева</cp:lastModifiedBy>
  <cp:revision>36</cp:revision>
  <cp:lastPrinted>2021-04-06T09:42:00Z</cp:lastPrinted>
  <dcterms:created xsi:type="dcterms:W3CDTF">2021-04-06T07:28:00Z</dcterms:created>
  <dcterms:modified xsi:type="dcterms:W3CDTF">2021-04-06T12:58:00Z</dcterms:modified>
</cp:coreProperties>
</file>